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CE022A" w14:textId="77777777" w:rsidR="0037144C" w:rsidRDefault="00C32A9A" w:rsidP="00DE07FD">
      <w:pPr>
        <w:jc w:val="center"/>
        <w:rPr>
          <w:rFonts w:ascii="標楷體" w:eastAsia="標楷體" w:hAnsi="標楷體"/>
          <w:b/>
          <w:color w:val="000000"/>
          <w:sz w:val="32"/>
          <w:szCs w:val="32"/>
          <w:shd w:val="clear" w:color="auto" w:fill="FFFFFF"/>
        </w:rPr>
      </w:pPr>
      <w:bookmarkStart w:id="0" w:name="_GoBack"/>
      <w:r w:rsidRPr="00C32A9A">
        <w:rPr>
          <w:rFonts w:ascii="標楷體" w:eastAsia="標楷體" w:hAnsi="標楷體" w:hint="eastAsia"/>
          <w:b/>
          <w:color w:val="000000"/>
          <w:sz w:val="32"/>
          <w:szCs w:val="32"/>
          <w:shd w:val="clear" w:color="auto" w:fill="FFFFFF"/>
        </w:rPr>
        <w:t>桃園市高級中等以下學校兼任代課及代理教師聘任實施要點</w:t>
      </w:r>
    </w:p>
    <w:p w14:paraId="085E791E" w14:textId="53C23DE9" w:rsidR="004C0766" w:rsidRPr="00DE07FD" w:rsidRDefault="00411257" w:rsidP="00DE07FD">
      <w:pPr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color w:val="000000"/>
          <w:sz w:val="32"/>
          <w:szCs w:val="32"/>
          <w:shd w:val="clear" w:color="auto" w:fill="FFFFFF"/>
        </w:rPr>
        <w:t>第九點</w:t>
      </w:r>
      <w:r w:rsidR="0037144C">
        <w:rPr>
          <w:rFonts w:ascii="標楷體" w:eastAsia="標楷體" w:hAnsi="標楷體" w:hint="eastAsia"/>
          <w:b/>
          <w:color w:val="000000"/>
          <w:sz w:val="32"/>
          <w:szCs w:val="32"/>
          <w:shd w:val="clear" w:color="auto" w:fill="FFFFFF"/>
        </w:rPr>
        <w:t>修正規定</w:t>
      </w:r>
    </w:p>
    <w:bookmarkEnd w:id="0"/>
    <w:p w14:paraId="54DF4869" w14:textId="1DFFFA65" w:rsidR="00FF58D1" w:rsidRDefault="00DE07FD" w:rsidP="00027DD4">
      <w:pPr>
        <w:widowControl/>
        <w:spacing w:line="408" w:lineRule="atLeast"/>
        <w:ind w:left="567" w:hangingChars="210" w:hanging="567"/>
        <w:rPr>
          <w:rFonts w:ascii="標楷體" w:eastAsia="標楷體" w:hAnsi="標楷體"/>
          <w:color w:val="000000"/>
          <w:sz w:val="27"/>
          <w:szCs w:val="27"/>
          <w:shd w:val="clear" w:color="auto" w:fill="FFFFFF"/>
        </w:rPr>
      </w:pPr>
      <w:r w:rsidRPr="00DE07FD">
        <w:rPr>
          <w:rFonts w:ascii="標楷體" w:eastAsia="標楷體" w:hAnsi="標楷體" w:hint="eastAsia"/>
          <w:color w:val="000000"/>
          <w:sz w:val="27"/>
          <w:szCs w:val="27"/>
          <w:shd w:val="clear" w:color="auto" w:fill="FFFFFF"/>
        </w:rPr>
        <w:t>九、</w:t>
      </w:r>
      <w:r w:rsidR="00027DD4" w:rsidRPr="00027DD4">
        <w:rPr>
          <w:rFonts w:ascii="標楷體" w:eastAsia="標楷體" w:hAnsi="標楷體" w:hint="eastAsia"/>
          <w:color w:val="000000"/>
          <w:sz w:val="27"/>
          <w:szCs w:val="27"/>
          <w:shd w:val="clear" w:color="auto" w:fill="FFFFFF"/>
        </w:rPr>
        <w:t>兼任、代課教師之鐘點費，除法令另有規定外，依公立中小學兼任及代課教師鐘點費支給基準辦理。</w:t>
      </w:r>
    </w:p>
    <w:p w14:paraId="0035B2A9" w14:textId="7FCBE8B0" w:rsidR="00027DD4" w:rsidRDefault="00027DD4" w:rsidP="00027DD4">
      <w:pPr>
        <w:widowControl/>
        <w:spacing w:line="408" w:lineRule="atLeast"/>
        <w:ind w:leftChars="236" w:left="566"/>
        <w:rPr>
          <w:rFonts w:ascii="標楷體" w:eastAsia="標楷體" w:hAnsi="標楷體" w:cs="新細明體"/>
          <w:color w:val="000000"/>
          <w:kern w:val="0"/>
          <w:sz w:val="27"/>
          <w:szCs w:val="27"/>
        </w:rPr>
      </w:pPr>
      <w:r w:rsidRPr="00027DD4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代理教師薪級及學術研究加給之核敘標準如下：</w:t>
      </w:r>
    </w:p>
    <w:p w14:paraId="4CAAAA50" w14:textId="189E4615" w:rsidR="00027DD4" w:rsidRDefault="00027DD4" w:rsidP="00027DD4">
      <w:pPr>
        <w:widowControl/>
        <w:spacing w:line="408" w:lineRule="atLeast"/>
        <w:ind w:leftChars="235" w:left="1117" w:hangingChars="205" w:hanging="553"/>
        <w:rPr>
          <w:rFonts w:ascii="標楷體" w:eastAsia="標楷體" w:hAnsi="標楷體" w:cs="新細明體"/>
          <w:color w:val="000000"/>
          <w:kern w:val="0"/>
          <w:sz w:val="27"/>
          <w:szCs w:val="27"/>
        </w:rPr>
      </w:pPr>
      <w:r w:rsidRPr="00027DD4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(一)具有各該教育階段、科（類）合格教師證書者：學士畢業一百九十薪</w:t>
      </w:r>
      <w:r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點</w:t>
      </w:r>
      <w:r w:rsidRPr="00027DD4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、碩士畢業二百四十五薪點、博士畢業三百三十薪點，並支給學術研究加給。</w:t>
      </w:r>
    </w:p>
    <w:p w14:paraId="0AF35CFD" w14:textId="7F2EA926" w:rsidR="00027DD4" w:rsidRDefault="00027DD4" w:rsidP="00027DD4">
      <w:pPr>
        <w:widowControl/>
        <w:spacing w:line="408" w:lineRule="atLeast"/>
        <w:ind w:leftChars="235" w:left="1117" w:hangingChars="205" w:hanging="553"/>
        <w:rPr>
          <w:rFonts w:ascii="標楷體" w:eastAsia="標楷體" w:hAnsi="標楷體" w:cs="新細明體"/>
          <w:color w:val="000000"/>
          <w:kern w:val="0"/>
          <w:sz w:val="27"/>
          <w:szCs w:val="27"/>
        </w:rPr>
      </w:pPr>
      <w:r w:rsidRPr="00027DD4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(二)修畢師資職前教育課程並取得修畢證明書或具其他教育階段、類科合格教師證書者：學士畢業一百八十薪點、碩士畢業二百四十五薪點、博士畢業三百三十薪點；其學術研究加給按八成支給。</w:t>
      </w:r>
    </w:p>
    <w:p w14:paraId="3C1C106A" w14:textId="2E3755DD" w:rsidR="00027DD4" w:rsidRDefault="00027DD4" w:rsidP="00027DD4">
      <w:pPr>
        <w:widowControl/>
        <w:spacing w:line="408" w:lineRule="atLeast"/>
        <w:ind w:leftChars="235" w:left="1117" w:hangingChars="205" w:hanging="553"/>
        <w:rPr>
          <w:rFonts w:ascii="標楷體" w:eastAsia="標楷體" w:hAnsi="標楷體" w:cs="新細明體"/>
          <w:color w:val="000000"/>
          <w:kern w:val="0"/>
          <w:sz w:val="27"/>
          <w:szCs w:val="27"/>
        </w:rPr>
      </w:pPr>
      <w:r w:rsidRPr="00027DD4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(三)大學以上畢業者：學士畢業一百七十薪點、碩士畢業二百四十五薪點、博士畢業三百三十薪點；其學術研究加給按八成支給。</w:t>
      </w:r>
    </w:p>
    <w:p w14:paraId="1BE5C2DF" w14:textId="7BFF7704" w:rsidR="00027DD4" w:rsidRPr="00225296" w:rsidRDefault="00027DD4" w:rsidP="00027DD4">
      <w:pPr>
        <w:widowControl/>
        <w:spacing w:line="408" w:lineRule="atLeast"/>
        <w:ind w:leftChars="235" w:left="1117" w:hangingChars="205" w:hanging="553"/>
        <w:rPr>
          <w:rFonts w:ascii="標楷體" w:eastAsia="標楷體" w:hAnsi="標楷體" w:cs="新細明體"/>
          <w:color w:val="000000" w:themeColor="text1"/>
          <w:kern w:val="0"/>
          <w:sz w:val="27"/>
          <w:szCs w:val="27"/>
        </w:rPr>
      </w:pPr>
      <w:r w:rsidRPr="00027DD4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(四)曾任教職後再任代理教師者以原核定之薪點支薪，並支給學術研究加</w:t>
      </w:r>
      <w:r w:rsidRPr="00225296">
        <w:rPr>
          <w:rFonts w:ascii="標楷體" w:eastAsia="標楷體" w:hAnsi="標楷體" w:cs="新細明體" w:hint="eastAsia"/>
          <w:color w:val="000000" w:themeColor="text1"/>
          <w:kern w:val="0"/>
          <w:sz w:val="27"/>
          <w:szCs w:val="27"/>
        </w:rPr>
        <w:t>給。</w:t>
      </w:r>
    </w:p>
    <w:p w14:paraId="1285CD8A" w14:textId="613AB8E5" w:rsidR="00027DD4" w:rsidRPr="00225296" w:rsidRDefault="00027DD4" w:rsidP="00027DD4">
      <w:pPr>
        <w:widowControl/>
        <w:spacing w:line="408" w:lineRule="atLeast"/>
        <w:ind w:leftChars="236" w:left="566"/>
        <w:rPr>
          <w:rFonts w:ascii="標楷體" w:eastAsia="標楷體" w:hAnsi="標楷體" w:cs="新細明體"/>
          <w:color w:val="000000" w:themeColor="text1"/>
          <w:kern w:val="0"/>
          <w:sz w:val="27"/>
          <w:szCs w:val="27"/>
        </w:rPr>
      </w:pPr>
      <w:r w:rsidRPr="00225296">
        <w:rPr>
          <w:rFonts w:ascii="標楷體" w:eastAsia="標楷體" w:hAnsi="標楷體" w:cs="新細明體" w:hint="eastAsia"/>
          <w:color w:val="000000" w:themeColor="text1"/>
          <w:kern w:val="0"/>
          <w:sz w:val="27"/>
          <w:szCs w:val="27"/>
        </w:rPr>
        <w:t>代理教師具有代理教育階段、科（類）合格教師證書者，具有職前年資或取得較高學歷者，得比照編制內合格專任教師提（改）敘薪級。但法令另有規定者，從其規定。</w:t>
      </w:r>
    </w:p>
    <w:p w14:paraId="49F78553" w14:textId="04BE4116" w:rsidR="00027DD4" w:rsidRPr="00027DD4" w:rsidRDefault="00027DD4" w:rsidP="00027DD4">
      <w:pPr>
        <w:widowControl/>
        <w:spacing w:line="408" w:lineRule="atLeast"/>
        <w:ind w:left="810" w:hangingChars="300" w:hanging="810"/>
        <w:rPr>
          <w:rFonts w:ascii="標楷體" w:eastAsia="標楷體" w:hAnsi="標楷體"/>
          <w:color w:val="000000"/>
          <w:sz w:val="27"/>
          <w:szCs w:val="27"/>
          <w:shd w:val="clear" w:color="auto" w:fill="FFFFFF"/>
        </w:rPr>
      </w:pPr>
    </w:p>
    <w:sectPr w:rsidR="00027DD4" w:rsidRPr="00027DD4" w:rsidSect="00DE07FD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6329B6" w14:textId="77777777" w:rsidR="00EC5527" w:rsidRDefault="00EC5527" w:rsidP="005A70AA">
      <w:r>
        <w:separator/>
      </w:r>
    </w:p>
  </w:endnote>
  <w:endnote w:type="continuationSeparator" w:id="0">
    <w:p w14:paraId="45AF0101" w14:textId="77777777" w:rsidR="00EC5527" w:rsidRDefault="00EC5527" w:rsidP="005A70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F48FAD" w14:textId="77777777" w:rsidR="00EC5527" w:rsidRDefault="00EC5527" w:rsidP="005A70AA">
      <w:r>
        <w:separator/>
      </w:r>
    </w:p>
  </w:footnote>
  <w:footnote w:type="continuationSeparator" w:id="0">
    <w:p w14:paraId="0EA95B1E" w14:textId="77777777" w:rsidR="00EC5527" w:rsidRDefault="00EC5527" w:rsidP="005A70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7FD"/>
    <w:rsid w:val="00010777"/>
    <w:rsid w:val="0001141E"/>
    <w:rsid w:val="00027DD4"/>
    <w:rsid w:val="001A1273"/>
    <w:rsid w:val="001E65E9"/>
    <w:rsid w:val="00225296"/>
    <w:rsid w:val="002D25ED"/>
    <w:rsid w:val="00346072"/>
    <w:rsid w:val="00371350"/>
    <w:rsid w:val="0037144C"/>
    <w:rsid w:val="003B434A"/>
    <w:rsid w:val="003F1C0C"/>
    <w:rsid w:val="00411257"/>
    <w:rsid w:val="00457D0E"/>
    <w:rsid w:val="005A70AA"/>
    <w:rsid w:val="005F5F04"/>
    <w:rsid w:val="00722189"/>
    <w:rsid w:val="00730789"/>
    <w:rsid w:val="00A760EC"/>
    <w:rsid w:val="00AF41A8"/>
    <w:rsid w:val="00C32A9A"/>
    <w:rsid w:val="00D7745D"/>
    <w:rsid w:val="00DB2514"/>
    <w:rsid w:val="00DE07FD"/>
    <w:rsid w:val="00E874B6"/>
    <w:rsid w:val="00EC5527"/>
    <w:rsid w:val="00EF09AF"/>
    <w:rsid w:val="00FF5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3C2613"/>
  <w15:chartTrackingRefBased/>
  <w15:docId w15:val="{3B5EFB43-D19E-4830-868F-BF31D7D7C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70A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A70A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A70A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A70AA"/>
    <w:rPr>
      <w:sz w:val="20"/>
      <w:szCs w:val="20"/>
    </w:rPr>
  </w:style>
  <w:style w:type="paragraph" w:styleId="a7">
    <w:name w:val="List Paragraph"/>
    <w:basedOn w:val="a"/>
    <w:uiPriority w:val="34"/>
    <w:qFormat/>
    <w:rsid w:val="00027DD4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21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08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4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87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45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87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3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368</Characters>
  <Application>Microsoft Office Word</Application>
  <DocSecurity>0</DocSecurity>
  <Lines>3</Lines>
  <Paragraphs>1</Paragraphs>
  <ScaleCrop>false</ScaleCrop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黃婷鈺</dc:creator>
  <cp:keywords/>
  <dc:description/>
  <cp:lastModifiedBy>USER</cp:lastModifiedBy>
  <cp:revision>2</cp:revision>
  <cp:lastPrinted>2024-12-12T03:16:00Z</cp:lastPrinted>
  <dcterms:created xsi:type="dcterms:W3CDTF">2024-12-23T02:03:00Z</dcterms:created>
  <dcterms:modified xsi:type="dcterms:W3CDTF">2024-12-23T02:03:00Z</dcterms:modified>
</cp:coreProperties>
</file>