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1E1" w:rsidRPr="0088620A" w:rsidRDefault="008301E1" w:rsidP="0088620A">
      <w:pPr>
        <w:jc w:val="both"/>
        <w:rPr>
          <w:rFonts w:ascii="標楷體" w:eastAsia="標楷體" w:hAnsi="標楷體"/>
        </w:rPr>
      </w:pPr>
      <w:r w:rsidRPr="0088620A">
        <w:rPr>
          <w:rFonts w:ascii="標楷體" w:eastAsia="標楷體" w:hAnsi="標楷體" w:hint="eastAsia"/>
        </w:rPr>
        <w:t>人事室</w:t>
      </w:r>
      <w:r w:rsidR="0088620A">
        <w:rPr>
          <w:rFonts w:ascii="標楷體" w:eastAsia="標楷體" w:hAnsi="標楷體" w:hint="eastAsia"/>
        </w:rPr>
        <w:t xml:space="preserve"> </w:t>
      </w:r>
      <w:r w:rsidRPr="0088620A">
        <w:rPr>
          <w:rFonts w:ascii="標楷體" w:eastAsia="標楷體" w:hAnsi="標楷體" w:hint="eastAsia"/>
        </w:rPr>
        <w:t>通</w:t>
      </w:r>
      <w:r w:rsidR="0088620A">
        <w:rPr>
          <w:rFonts w:ascii="標楷體" w:eastAsia="標楷體" w:hAnsi="標楷體" w:hint="eastAsia"/>
        </w:rPr>
        <w:t xml:space="preserve"> </w:t>
      </w:r>
      <w:r w:rsidRPr="0088620A">
        <w:rPr>
          <w:rFonts w:ascii="標楷體" w:eastAsia="標楷體" w:hAnsi="標楷體" w:hint="eastAsia"/>
        </w:rPr>
        <w:t>報</w:t>
      </w:r>
    </w:p>
    <w:p w:rsidR="008301E1" w:rsidRPr="0088620A" w:rsidRDefault="008301E1" w:rsidP="0088620A">
      <w:pPr>
        <w:jc w:val="both"/>
        <w:rPr>
          <w:rFonts w:ascii="標楷體" w:eastAsia="標楷體" w:hAnsi="標楷體"/>
        </w:rPr>
      </w:pPr>
      <w:r w:rsidRPr="0088620A">
        <w:rPr>
          <w:rFonts w:ascii="標楷體" w:eastAsia="標楷體" w:hAnsi="標楷體" w:hint="eastAsia"/>
        </w:rPr>
        <w:t>一、有關『11</w:t>
      </w:r>
      <w:r w:rsidR="003A4E20">
        <w:rPr>
          <w:rFonts w:ascii="標楷體" w:eastAsia="標楷體" w:hAnsi="標楷體"/>
        </w:rPr>
        <w:t>3</w:t>
      </w:r>
      <w:r w:rsidRPr="0088620A">
        <w:rPr>
          <w:rFonts w:ascii="標楷體" w:eastAsia="標楷體" w:hAnsi="標楷體" w:hint="eastAsia"/>
        </w:rPr>
        <w:t>年軍公教人員年終工作獎金發給注意事項』，敬請配合辦理：</w:t>
      </w:r>
    </w:p>
    <w:p w:rsidR="008301E1" w:rsidRPr="0088620A" w:rsidRDefault="008301E1" w:rsidP="0088620A">
      <w:pPr>
        <w:jc w:val="both"/>
        <w:rPr>
          <w:rFonts w:ascii="標楷體" w:eastAsia="標楷體" w:hAnsi="標楷體"/>
        </w:rPr>
      </w:pPr>
      <w:r w:rsidRPr="0088620A">
        <w:rPr>
          <w:rFonts w:ascii="標楷體" w:eastAsia="標楷體" w:hAnsi="標楷體" w:hint="eastAsia"/>
        </w:rPr>
        <w:t>（一）11</w:t>
      </w:r>
      <w:r w:rsidR="002E35F9">
        <w:rPr>
          <w:rFonts w:ascii="標楷體" w:eastAsia="標楷體" w:hAnsi="標楷體"/>
        </w:rPr>
        <w:t>3</w:t>
      </w:r>
      <w:r w:rsidRPr="0088620A">
        <w:rPr>
          <w:rFonts w:ascii="標楷體" w:eastAsia="標楷體" w:hAnsi="標楷體" w:hint="eastAsia"/>
        </w:rPr>
        <w:t>年1月至12月任職本校未滿1年者（例如11</w:t>
      </w:r>
      <w:r w:rsidR="002E35F9">
        <w:rPr>
          <w:rFonts w:ascii="標楷體" w:eastAsia="標楷體" w:hAnsi="標楷體"/>
        </w:rPr>
        <w:t>3</w:t>
      </w:r>
      <w:r w:rsidRPr="0088620A">
        <w:rPr>
          <w:rFonts w:ascii="標楷體" w:eastAsia="標楷體" w:hAnsi="標楷體" w:hint="eastAsia"/>
        </w:rPr>
        <w:t>0801新進教師、代理教師及他校調入教師等），請於11</w:t>
      </w:r>
      <w:r w:rsidR="002E35F9">
        <w:rPr>
          <w:rFonts w:ascii="標楷體" w:eastAsia="標楷體" w:hAnsi="標楷體"/>
        </w:rPr>
        <w:t>3</w:t>
      </w:r>
      <w:r w:rsidRPr="0088620A">
        <w:rPr>
          <w:rFonts w:ascii="標楷體" w:eastAsia="標楷體" w:hAnsi="標楷體" w:hint="eastAsia"/>
        </w:rPr>
        <w:t>年1</w:t>
      </w:r>
      <w:r w:rsidR="002243AE">
        <w:rPr>
          <w:rFonts w:ascii="標楷體" w:eastAsia="標楷體" w:hAnsi="標楷體"/>
        </w:rPr>
        <w:t>2</w:t>
      </w:r>
      <w:r w:rsidRPr="0088620A">
        <w:rPr>
          <w:rFonts w:ascii="標楷體" w:eastAsia="標楷體" w:hAnsi="標楷體" w:hint="eastAsia"/>
        </w:rPr>
        <w:t>月</w:t>
      </w:r>
      <w:r w:rsidR="0088620A" w:rsidRPr="0088620A">
        <w:rPr>
          <w:rFonts w:ascii="標楷體" w:eastAsia="標楷體" w:hAnsi="標楷體" w:hint="eastAsia"/>
        </w:rPr>
        <w:t>2</w:t>
      </w:r>
      <w:r w:rsidR="002E35F9">
        <w:rPr>
          <w:rFonts w:ascii="標楷體" w:eastAsia="標楷體" w:hAnsi="標楷體"/>
        </w:rPr>
        <w:t>0</w:t>
      </w:r>
      <w:r w:rsidRPr="0088620A">
        <w:rPr>
          <w:rFonts w:ascii="標楷體" w:eastAsia="標楷體" w:hAnsi="標楷體" w:hint="eastAsia"/>
        </w:rPr>
        <w:t>日</w:t>
      </w:r>
      <w:r w:rsidR="0088620A" w:rsidRPr="0088620A">
        <w:rPr>
          <w:rFonts w:ascii="標楷體" w:eastAsia="標楷體" w:hAnsi="標楷體" w:hint="eastAsia"/>
        </w:rPr>
        <w:t>(</w:t>
      </w:r>
      <w:r w:rsidR="002E35F9">
        <w:rPr>
          <w:rFonts w:ascii="標楷體" w:eastAsia="標楷體" w:hAnsi="標楷體" w:hint="eastAsia"/>
        </w:rPr>
        <w:t>五</w:t>
      </w:r>
      <w:r w:rsidR="0088620A" w:rsidRPr="0088620A">
        <w:rPr>
          <w:rFonts w:ascii="標楷體" w:eastAsia="標楷體" w:hAnsi="標楷體" w:hint="eastAsia"/>
        </w:rPr>
        <w:t>)</w:t>
      </w:r>
      <w:r w:rsidRPr="0088620A">
        <w:rPr>
          <w:rFonts w:ascii="標楷體" w:eastAsia="標楷體" w:hAnsi="標楷體" w:hint="eastAsia"/>
        </w:rPr>
        <w:t>前檢附曾於本校或他校任教之按日支薪短代服務證明或按月支薪之長代服務證明等送人事室辦理年資併計（臨時、額外、聘用、約僱人員、職務代理人或技警工友之在職年資准予併計）。截至</w:t>
      </w:r>
      <w:r w:rsidR="002E35F9">
        <w:rPr>
          <w:rFonts w:ascii="標楷體" w:eastAsia="標楷體" w:hAnsi="標楷體" w:hint="eastAsia"/>
        </w:rPr>
        <w:t>期限</w:t>
      </w:r>
      <w:r w:rsidRPr="0088620A">
        <w:rPr>
          <w:rFonts w:ascii="標楷體" w:eastAsia="標楷體" w:hAnsi="標楷體" w:hint="eastAsia"/>
        </w:rPr>
        <w:t>日未提出者，逕以本室之統計資料辦理年終工作獎金發給。</w:t>
      </w:r>
    </w:p>
    <w:p w:rsidR="008301E1" w:rsidRPr="0088620A" w:rsidRDefault="008301E1" w:rsidP="0088620A">
      <w:pPr>
        <w:jc w:val="both"/>
        <w:rPr>
          <w:rFonts w:ascii="標楷體" w:eastAsia="標楷體" w:hAnsi="標楷體"/>
        </w:rPr>
      </w:pPr>
      <w:r w:rsidRPr="0088620A">
        <w:rPr>
          <w:rFonts w:ascii="標楷體" w:eastAsia="標楷體" w:hAnsi="標楷體" w:hint="eastAsia"/>
        </w:rPr>
        <w:t>(二)曾於本校或他校任教之日薪或月薪之服務證明請洽本校或他校開立。(按日計支短代教師12月有在本校代</w:t>
      </w:r>
      <w:r w:rsidR="002243AE">
        <w:rPr>
          <w:rFonts w:ascii="標楷體" w:eastAsia="標楷體" w:hAnsi="標楷體" w:hint="eastAsia"/>
        </w:rPr>
        <w:t>理，</w:t>
      </w:r>
      <w:r w:rsidRPr="0088620A">
        <w:rPr>
          <w:rFonts w:ascii="標楷體" w:eastAsia="標楷體" w:hAnsi="標楷體" w:hint="eastAsia"/>
        </w:rPr>
        <w:t>得併計年資於本校</w:t>
      </w:r>
      <w:r w:rsidR="002243AE">
        <w:rPr>
          <w:rFonts w:ascii="標楷體" w:eastAsia="標楷體" w:hAnsi="標楷體" w:hint="eastAsia"/>
        </w:rPr>
        <w:t>或他校</w:t>
      </w:r>
      <w:r w:rsidRPr="0088620A">
        <w:rPr>
          <w:rFonts w:ascii="標楷體" w:eastAsia="標楷體" w:hAnsi="標楷體" w:hint="eastAsia"/>
        </w:rPr>
        <w:t xml:space="preserve">申請年終工作獎金)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(三)曾於他校兼任行政職務者亦請檢附兼任行政職務之證明，俾利併計主管加給（含兼任主管及代理主管）。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(四)12月在職者，得按實際在職月數比例，依在職最後一個月所支待遇標準計發。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(五)按日計酬臨時人員（按日支薪短代）之年終工作獎金，依下列規定辦理：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1、年度中在職日數合併計算達三十日者，依其十二月份所支薪酬數額乘以一點五個月乘以實際在職月數比例計算發給；在職月數比例依當年度實際在職日數合併計算後，以三十日折算一個月，未滿三十日之畸零日數，以一個月計算，至十二月份所支薪酬數額均以日薪乘以三十一計算。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2、年度中在職日數合併計算未達三十日者，依全年實際支給之薪酬數額乘以一點五個月乘以十二分之一計算發給。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(六)按節核支鐘點費之短代服務年資，依規定不得併計。 </w:t>
      </w: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(七)臨時、聘用、約僱人員及職務代理人，依其月支（或日支）報酬金額比照計發年終工作獎金。 </w:t>
      </w:r>
    </w:p>
    <w:p w:rsidR="008301E1" w:rsidRPr="0088620A" w:rsidRDefault="008301E1" w:rsidP="0088620A">
      <w:pPr>
        <w:jc w:val="both"/>
        <w:rPr>
          <w:rFonts w:ascii="標楷體" w:eastAsia="標楷體" w:hAnsi="標楷體"/>
        </w:rPr>
      </w:pPr>
    </w:p>
    <w:p w:rsidR="008301E1" w:rsidRPr="0088620A" w:rsidRDefault="008301E1" w:rsidP="0088620A">
      <w:pPr>
        <w:jc w:val="both"/>
        <w:rPr>
          <w:rFonts w:ascii="標楷體" w:eastAsia="標楷體" w:hAnsi="標楷體"/>
        </w:rPr>
      </w:pPr>
      <w:r w:rsidRPr="0088620A">
        <w:rPr>
          <w:rFonts w:ascii="標楷體" w:eastAsia="標楷體" w:hAnsi="標楷體" w:hint="eastAsia"/>
        </w:rPr>
        <w:t>二、其餘仍依11</w:t>
      </w:r>
      <w:r w:rsidR="002E35F9">
        <w:rPr>
          <w:rFonts w:ascii="標楷體" w:eastAsia="標楷體" w:hAnsi="標楷體"/>
        </w:rPr>
        <w:t>3</w:t>
      </w:r>
      <w:r w:rsidRPr="0088620A">
        <w:rPr>
          <w:rFonts w:ascii="標楷體" w:eastAsia="標楷體" w:hAnsi="標楷體" w:hint="eastAsia"/>
        </w:rPr>
        <w:t>年軍公教人員年終工作獎金發給注意事項辦理，業已公告校網，請同仁參閱。</w:t>
      </w:r>
    </w:p>
    <w:p w:rsidR="008301E1" w:rsidRPr="0088620A" w:rsidRDefault="008301E1" w:rsidP="0088620A">
      <w:pPr>
        <w:jc w:val="both"/>
        <w:rPr>
          <w:rFonts w:ascii="標楷體" w:eastAsia="標楷體" w:hAnsi="標楷體"/>
        </w:rPr>
      </w:pPr>
      <w:r w:rsidRPr="0088620A">
        <w:rPr>
          <w:rFonts w:ascii="標楷體" w:eastAsia="標楷體" w:hAnsi="標楷體" w:hint="eastAsia"/>
        </w:rPr>
        <w:t>三、如有任何疑義請隨時洽人事室。</w:t>
      </w:r>
    </w:p>
    <w:p w:rsidR="008301E1" w:rsidRPr="0088620A" w:rsidRDefault="008301E1" w:rsidP="0088620A">
      <w:pPr>
        <w:jc w:val="both"/>
        <w:rPr>
          <w:rFonts w:ascii="標楷體" w:eastAsia="標楷體" w:hAnsi="標楷體"/>
        </w:rPr>
      </w:pPr>
    </w:p>
    <w:p w:rsidR="008301E1" w:rsidRPr="0088620A" w:rsidRDefault="008301E1" w:rsidP="0088620A">
      <w:pPr>
        <w:jc w:val="both"/>
        <w:rPr>
          <w:rFonts w:ascii="標楷體" w:eastAsia="標楷體" w:hAnsi="標楷體"/>
        </w:rPr>
      </w:pPr>
      <w:r w:rsidRPr="0088620A">
        <w:rPr>
          <w:rFonts w:ascii="標楷體" w:eastAsia="標楷體" w:hAnsi="標楷體" w:hint="eastAsia"/>
        </w:rPr>
        <w:t xml:space="preserve">  此致 </w:t>
      </w:r>
    </w:p>
    <w:p w:rsidR="008301E1" w:rsidRPr="0088620A" w:rsidRDefault="008301E1" w:rsidP="0088620A">
      <w:pPr>
        <w:jc w:val="both"/>
        <w:rPr>
          <w:rFonts w:ascii="標楷體" w:eastAsia="標楷體" w:hAnsi="標楷體"/>
        </w:rPr>
      </w:pPr>
      <w:r w:rsidRPr="0088620A">
        <w:rPr>
          <w:rFonts w:ascii="標楷體" w:eastAsia="標楷體" w:hAnsi="標楷體" w:hint="eastAsia"/>
        </w:rPr>
        <w:t>本校各同仁</w:t>
      </w:r>
    </w:p>
    <w:p w:rsidR="008301E1" w:rsidRPr="0088620A" w:rsidRDefault="008301E1" w:rsidP="0088620A">
      <w:pPr>
        <w:jc w:val="both"/>
        <w:rPr>
          <w:rFonts w:ascii="標楷體" w:eastAsia="標楷體" w:hAnsi="標楷體"/>
        </w:rPr>
      </w:pPr>
    </w:p>
    <w:p w:rsidR="008301E1" w:rsidRPr="0088620A" w:rsidRDefault="008301E1" w:rsidP="0088620A">
      <w:pPr>
        <w:jc w:val="both"/>
        <w:rPr>
          <w:rFonts w:ascii="標楷體" w:eastAsia="標楷體" w:hAnsi="標楷體"/>
        </w:rPr>
      </w:pPr>
      <w:r w:rsidRPr="0088620A">
        <w:rPr>
          <w:rFonts w:ascii="標楷體" w:eastAsia="標楷體" w:hAnsi="標楷體" w:hint="eastAsia"/>
        </w:rPr>
        <w:t>人事室   敬啟</w:t>
      </w:r>
    </w:p>
    <w:p w:rsidR="008301E1" w:rsidRPr="0088620A" w:rsidRDefault="008301E1" w:rsidP="0088620A">
      <w:pPr>
        <w:jc w:val="both"/>
        <w:rPr>
          <w:rFonts w:ascii="標楷體" w:eastAsia="標楷體" w:hAnsi="標楷體"/>
        </w:rPr>
      </w:pPr>
    </w:p>
    <w:p w:rsidR="008301E1" w:rsidRPr="0088620A" w:rsidRDefault="008301E1" w:rsidP="0088620A">
      <w:pPr>
        <w:jc w:val="both"/>
        <w:rPr>
          <w:rFonts w:ascii="標楷體" w:eastAsia="標楷體" w:hAnsi="標楷體"/>
        </w:rPr>
      </w:pPr>
    </w:p>
    <w:p w:rsidR="00CC5E17" w:rsidRDefault="008301E1" w:rsidP="0088620A">
      <w:pPr>
        <w:jc w:val="both"/>
        <w:rPr>
          <w:rFonts w:ascii="標楷體" w:eastAsia="標楷體" w:hAnsi="標楷體"/>
        </w:rPr>
      </w:pPr>
      <w:r w:rsidRPr="0088620A">
        <w:rPr>
          <w:rFonts w:ascii="標楷體" w:eastAsia="標楷體" w:hAnsi="標楷體" w:hint="eastAsia"/>
        </w:rPr>
        <w:t xml:space="preserve">                                中華民國11</w:t>
      </w:r>
      <w:r w:rsidR="002E35F9">
        <w:rPr>
          <w:rFonts w:ascii="標楷體" w:eastAsia="標楷體" w:hAnsi="標楷體"/>
        </w:rPr>
        <w:t>3</w:t>
      </w:r>
      <w:r w:rsidRPr="0088620A">
        <w:rPr>
          <w:rFonts w:ascii="標楷體" w:eastAsia="標楷體" w:hAnsi="標楷體" w:hint="eastAsia"/>
        </w:rPr>
        <w:t>年1</w:t>
      </w:r>
      <w:r w:rsidR="002243AE">
        <w:rPr>
          <w:rFonts w:ascii="標楷體" w:eastAsia="標楷體" w:hAnsi="標楷體"/>
        </w:rPr>
        <w:t>2</w:t>
      </w:r>
      <w:r w:rsidRPr="0088620A">
        <w:rPr>
          <w:rFonts w:ascii="標楷體" w:eastAsia="標楷體" w:hAnsi="標楷體" w:hint="eastAsia"/>
        </w:rPr>
        <w:t>月</w:t>
      </w:r>
      <w:r w:rsidR="002E35F9">
        <w:rPr>
          <w:rFonts w:ascii="標楷體" w:eastAsia="標楷體" w:hAnsi="標楷體"/>
        </w:rPr>
        <w:t>4</w:t>
      </w:r>
      <w:bookmarkStart w:id="0" w:name="_GoBack"/>
      <w:bookmarkEnd w:id="0"/>
      <w:r w:rsidRPr="0088620A">
        <w:rPr>
          <w:rFonts w:ascii="標楷體" w:eastAsia="標楷體" w:hAnsi="標楷體" w:hint="eastAsia"/>
        </w:rPr>
        <w:t>日</w:t>
      </w:r>
    </w:p>
    <w:p w:rsidR="00542F9E" w:rsidRPr="0088620A" w:rsidRDefault="00542F9E" w:rsidP="0088620A">
      <w:pPr>
        <w:jc w:val="both"/>
        <w:rPr>
          <w:rFonts w:ascii="標楷體" w:eastAsia="標楷體" w:hAnsi="標楷體"/>
        </w:rPr>
      </w:pPr>
    </w:p>
    <w:sectPr w:rsidR="00542F9E" w:rsidRPr="0088620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CD" w:rsidRDefault="003939CD" w:rsidP="00542F9E">
      <w:r>
        <w:separator/>
      </w:r>
    </w:p>
  </w:endnote>
  <w:endnote w:type="continuationSeparator" w:id="0">
    <w:p w:rsidR="003939CD" w:rsidRDefault="003939CD" w:rsidP="0054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CD" w:rsidRDefault="003939CD" w:rsidP="00542F9E">
      <w:r>
        <w:separator/>
      </w:r>
    </w:p>
  </w:footnote>
  <w:footnote w:type="continuationSeparator" w:id="0">
    <w:p w:rsidR="003939CD" w:rsidRDefault="003939CD" w:rsidP="00542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1E1"/>
    <w:rsid w:val="00211629"/>
    <w:rsid w:val="002243AE"/>
    <w:rsid w:val="00237C6F"/>
    <w:rsid w:val="002E35F9"/>
    <w:rsid w:val="00330264"/>
    <w:rsid w:val="003939CD"/>
    <w:rsid w:val="003A4E20"/>
    <w:rsid w:val="00542F9E"/>
    <w:rsid w:val="008301E1"/>
    <w:rsid w:val="0088620A"/>
    <w:rsid w:val="00CC5E17"/>
    <w:rsid w:val="00CF49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C6B5A"/>
  <w15:chartTrackingRefBased/>
  <w15:docId w15:val="{5F22F0B6-749F-4217-BB7C-DB6C754D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F9E"/>
    <w:pPr>
      <w:tabs>
        <w:tab w:val="center" w:pos="4153"/>
        <w:tab w:val="right" w:pos="8306"/>
      </w:tabs>
      <w:snapToGrid w:val="0"/>
    </w:pPr>
    <w:rPr>
      <w:sz w:val="20"/>
      <w:szCs w:val="20"/>
    </w:rPr>
  </w:style>
  <w:style w:type="character" w:customStyle="1" w:styleId="a4">
    <w:name w:val="頁首 字元"/>
    <w:basedOn w:val="a0"/>
    <w:link w:val="a3"/>
    <w:uiPriority w:val="99"/>
    <w:rsid w:val="00542F9E"/>
    <w:rPr>
      <w:sz w:val="20"/>
      <w:szCs w:val="20"/>
    </w:rPr>
  </w:style>
  <w:style w:type="paragraph" w:styleId="a5">
    <w:name w:val="footer"/>
    <w:basedOn w:val="a"/>
    <w:link w:val="a6"/>
    <w:uiPriority w:val="99"/>
    <w:unhideWhenUsed/>
    <w:rsid w:val="00542F9E"/>
    <w:pPr>
      <w:tabs>
        <w:tab w:val="center" w:pos="4153"/>
        <w:tab w:val="right" w:pos="8306"/>
      </w:tabs>
      <w:snapToGrid w:val="0"/>
    </w:pPr>
    <w:rPr>
      <w:sz w:val="20"/>
      <w:szCs w:val="20"/>
    </w:rPr>
  </w:style>
  <w:style w:type="character" w:customStyle="1" w:styleId="a6">
    <w:name w:val="頁尾 字元"/>
    <w:basedOn w:val="a0"/>
    <w:link w:val="a5"/>
    <w:uiPriority w:val="99"/>
    <w:rsid w:val="00542F9E"/>
    <w:rPr>
      <w:sz w:val="20"/>
      <w:szCs w:val="20"/>
    </w:rPr>
  </w:style>
  <w:style w:type="paragraph" w:styleId="a7">
    <w:name w:val="Date"/>
    <w:basedOn w:val="a"/>
    <w:next w:val="a"/>
    <w:link w:val="a8"/>
    <w:uiPriority w:val="99"/>
    <w:semiHidden/>
    <w:unhideWhenUsed/>
    <w:rsid w:val="00542F9E"/>
    <w:pPr>
      <w:jc w:val="right"/>
    </w:pPr>
  </w:style>
  <w:style w:type="character" w:customStyle="1" w:styleId="a8">
    <w:name w:val="日期 字元"/>
    <w:basedOn w:val="a0"/>
    <w:link w:val="a7"/>
    <w:uiPriority w:val="99"/>
    <w:semiHidden/>
    <w:rsid w:val="0054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2024-12-04T04:34:00Z</dcterms:created>
  <dcterms:modified xsi:type="dcterms:W3CDTF">2024-12-04T04:34:00Z</dcterms:modified>
</cp:coreProperties>
</file>